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黑体" w:eastAsia="黑体"/>
          <w:sz w:val="36"/>
          <w:szCs w:val="36"/>
          <w:highlight w:val="none"/>
          <w:shd w:val="clear" w:color="auto" w:fill="auto"/>
        </w:rPr>
        <w:t>历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highlight w:val="none"/>
          <w:shd w:val="clear" w:color="auto" w:fill="auto"/>
        </w:rPr>
        <w:t>史学（师范）本科专业人才培养方案</w:t>
      </w:r>
    </w:p>
    <w:p>
      <w:pPr>
        <w:spacing w:before="156" w:beforeLines="50" w:line="360" w:lineRule="auto"/>
        <w:jc w:val="center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专业代码</w:t>
      </w:r>
      <w:r>
        <w:rPr>
          <w:rFonts w:ascii="宋体" w:hAnsi="宋体" w:cs="宋体"/>
          <w:color w:val="000000"/>
          <w:highlight w:val="none"/>
          <w:u w:val="single"/>
          <w:shd w:val="clear" w:color="auto" w:fill="auto"/>
        </w:rPr>
        <w:t xml:space="preserve">  060101  </w:t>
      </w:r>
      <w:r>
        <w:rPr>
          <w:rFonts w:hint="eastAsia" w:ascii="宋体" w:hAnsi="宋体" w:cs="Times New Roman"/>
          <w:highlight w:val="none"/>
          <w:shd w:val="clear" w:color="auto" w:fill="auto"/>
        </w:rPr>
        <w:t xml:space="preserve">         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授予学位</w:t>
      </w:r>
      <w:r>
        <w:rPr>
          <w:rFonts w:hint="eastAsia" w:ascii="宋体" w:hAnsi="宋体" w:cs="宋体"/>
          <w:color w:val="000000"/>
          <w:highlight w:val="none"/>
          <w:u w:val="single"/>
          <w:shd w:val="clear" w:color="auto" w:fill="auto"/>
        </w:rPr>
        <w:t xml:space="preserve"> 历史学学士 </w:t>
      </w:r>
      <w:r>
        <w:rPr>
          <w:rFonts w:hint="eastAsia" w:ascii="宋体" w:hAnsi="宋体" w:cs="宋体"/>
          <w:color w:val="FFFFFF"/>
          <w:highlight w:val="none"/>
          <w:u w:val="single"/>
          <w:shd w:val="clear" w:color="auto" w:fill="auto"/>
        </w:rPr>
        <w:t xml:space="preserve"> 。</w:t>
      </w:r>
    </w:p>
    <w:p>
      <w:pPr>
        <w:spacing w:line="440" w:lineRule="exact"/>
        <w:rPr>
          <w:rFonts w:ascii="宋体"/>
          <w:bCs/>
          <w:color w:val="000000"/>
          <w:highlight w:val="none"/>
          <w:shd w:val="clear" w:color="auto" w:fill="auto"/>
        </w:rPr>
      </w:pPr>
    </w:p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一、培养目标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本专业立足江苏、面向全国，培养适应新时代国家基础教育改革与发展需要，政治思想素质过硬，学科专业知识扎实，德智体美劳全面发展，热爱中学教育事业，具有良好教师职业素养与乡村教育情怀，熟练掌握中学历史教学、研究与班级管理核心技能，具备跟踪现代教育技术发展、持续学习与专业自主发展能力，能在乡村中学及相关教育机构从事历史教学、研究与教育管理工作的优秀教师。</w:t>
      </w:r>
    </w:p>
    <w:p>
      <w:pPr>
        <w:spacing w:line="360" w:lineRule="exact"/>
        <w:ind w:firstLine="420" w:firstLineChars="200"/>
        <w:rPr>
          <w:rFonts w:ascii="宋体" w:hAnsi="宋体" w:cs="仿宋"/>
          <w:bCs/>
          <w:color w:val="000000"/>
          <w:highlight w:val="none"/>
          <w:shd w:val="clear" w:color="auto" w:fill="auto"/>
        </w:rPr>
      </w:pPr>
      <w:r>
        <w:rPr>
          <w:rFonts w:hint="eastAsia" w:ascii="宋体" w:hAnsi="宋体" w:cs="仿宋"/>
          <w:bCs/>
          <w:color w:val="000000"/>
          <w:highlight w:val="none"/>
          <w:shd w:val="clear" w:color="auto" w:fill="auto"/>
        </w:rPr>
        <w:t>目标内涵：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"/>
                <w:bCs/>
                <w:color w:val="000000"/>
                <w:highlight w:val="none"/>
                <w:shd w:val="clear" w:color="auto" w:fill="auto"/>
              </w:rPr>
              <w:t>职业能力</w:t>
            </w:r>
          </w:p>
        </w:tc>
        <w:tc>
          <w:tcPr>
            <w:tcW w:w="7979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1.教育信念：高度自觉贯彻新时代党的教育方针政策，践行铁军精神，坚定从教信念，恪守师德规范，扎根乡村基础教育事业的信念更加牢固。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79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2.执教能力：具备扎实的学科专业知识，扎实的教学基本功，熟悉中学历史学科的课程标准与教学规律，针对乡村中学历史教育的实际，娴熟运用现代信息技术进行有效教学。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79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3.育人能力：准确把握中学生身心发展规律，尤其是农村中学生的身心特点，具备较强的沟通协作能力，胜任班级管理工作，能高质量地组织开展德育、美育、传统文化和劳动教育等相关主题教育活动。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"/>
                <w:bCs/>
                <w:color w:val="000000"/>
                <w:highlight w:val="none"/>
                <w:shd w:val="clear" w:color="auto" w:fill="auto"/>
              </w:rPr>
              <w:t>职业成就</w:t>
            </w:r>
          </w:p>
        </w:tc>
        <w:tc>
          <w:tcPr>
            <w:tcW w:w="7979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4.职业成就：主动适应新时代国家基础教育改革与发展的需要，特别是农村基础教育的改革与发展需要，积极进行教育教学反思与研究，成为视野开阔、业务水平突出的优秀教师，发挥示范引领作用。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979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5.专业发展：</w:t>
            </w: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  <w:lang w:val="zh-CN"/>
              </w:rPr>
              <w:t>具有终身学习与专业发展的意识与能力，</w:t>
            </w: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关注国内外中学历史教学改革动态，</w:t>
            </w: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  <w:lang w:val="zh-CN"/>
              </w:rPr>
              <w:t>不断更新学科知识，提升人文素养与专业技能</w:t>
            </w: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，对自身的发展方向和目标有比较清晰的认识。</w:t>
            </w:r>
          </w:p>
        </w:tc>
      </w:tr>
    </w:tbl>
    <w:p>
      <w:pPr>
        <w:numPr>
          <w:ilvl w:val="0"/>
          <w:numId w:val="1"/>
        </w:num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毕业要求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紧紧围绕“一践行三学会”新时代教师专业发展的新要求，践行师德，学会教学、学会育人、学会发展。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1.践行师德规范。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坚定社会主义信念，忠诚党的教育事业，自觉践行社会主义核心价值观，遵章守法，立德树人，立志做新时代有远大理想抱负、道德情操高尚、学科知识扎实、富有仁爱之心的好老师。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2.富有教育情怀。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  <w:lang w:val="zh-CN"/>
        </w:rPr>
        <w:t>具有坚定的从教意愿，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富有投身乡村教育事业的饱满热情，对新时代发展乡村基础教育的重大意义有正确的态度和认识；具有良好的人文底蕴和科学素养，尊重中学生的人格，富有爱心和责任心，乐于成为中学生品格锤炼、知识学习、思维创新与爱国情怀培养的引路人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3.具备学科素养。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掌握历史学基本理论、基本知识和研究方法，理解历史学科的核心素养内涵；具有哲学、文学、美学、社会学、地理学等相关学科的知识，认识融通跨学科知识对增强历史教学效果的意义；掌握社会实践的理论与方法，认识社会实践对丰富历史课程教学的作用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4.具备教学能力。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掌握中学教学的基本技能，具备从事中学历史学科教学与教育研究的初步能力；了解中学历史学科的课程标准，能够以学生为中心，针对乡村中学生的身心发展和认知特点，运用中学历史教学知识和现代信息技术，进行教学设计、组织实施及教学效果评价，获得教学体验，达到教学目标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5.学会班级指导。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树立德育为先的教育理念，了解掌握基础教育德育的原理与方法，掌握中学班级活动的工作规律和基本方法，胜任班主任工作，能有效开展班级德育、心理健康教育、传统文化与劳动教育等相关主题教育活动，获得积极体验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6.学会综合育人。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了解中学生身心发展与养成教育规律，认识中学历史学科的育人价值，具有课程思政敏锐，能够在中学历史教学中有效地融入爱国主义、科学精神、文化自信等教育内容，能够结合地方与校园特色文化开展系列主题教育活动、社团活动，对学生进行正确的教育，引导学生全面发展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7.学会反思研究。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具有反思与创新意识，具有终身学习与专业发展自觉，能够适应时代和教育发展的需求，跟踪国内外中学历史教学改革发展的前沿，进行自主学习与职业生涯规划，能初步运用批判性思维与方法，分析和解决中学历史教育教学中出现的实际问题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bCs/>
          <w:color w:val="000000"/>
          <w:highlight w:val="none"/>
          <w:shd w:val="clear" w:color="auto" w:fill="auto"/>
        </w:rPr>
        <w:t>8.学会协作沟通。</w:t>
      </w: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具备团队协作精神，掌握沟通合作的基本技巧与方法，理解学习共同体的作用，能够参与团队合作学习和研究活动，能够组织引导学生进行团队合作与小组学习，能够与学生家长进行良好的沟通。</w:t>
      </w:r>
    </w:p>
    <w:p>
      <w:pPr>
        <w:spacing w:line="360" w:lineRule="exact"/>
        <w:ind w:firstLine="420" w:firstLineChars="200"/>
        <w:jc w:val="center"/>
        <w:rPr>
          <w:rFonts w:ascii="宋体" w:hAnsi="宋体" w:cs="宋体"/>
          <w:bCs/>
          <w:color w:val="000000"/>
          <w:highlight w:val="none"/>
          <w:shd w:val="clear" w:color="auto" w:fill="auto"/>
        </w:rPr>
      </w:pPr>
      <w:r>
        <w:rPr>
          <w:rFonts w:hint="eastAsia" w:ascii="宋体" w:hAnsi="宋体" w:cs="仿宋"/>
          <w:color w:val="000000"/>
          <w:highlight w:val="none"/>
          <w:shd w:val="clear" w:color="auto" w:fill="auto"/>
        </w:rPr>
        <w:t>毕业要求指标点分解</w:t>
      </w:r>
    </w:p>
    <w:tbl>
      <w:tblPr>
        <w:tblStyle w:val="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5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</w:rPr>
              <w:t>毕业要求</w:t>
            </w:r>
          </w:p>
        </w:tc>
        <w:tc>
          <w:tcPr>
            <w:tcW w:w="529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</w:rPr>
              <w:t>指标点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1.践行师德规范。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坚定社会主义信念，忠诚党的教育事业，自觉践行社会主义核心价值观，遵章守法，立德树人，立志做新时代有远大理想抱负、道德情操高尚、学科知识扎实、富有仁爱之心的好老师。</w:t>
            </w: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1-1 掌握社会主义核心价值观的基本内容，理解社会主义核心价值观的价值取向，自觉践行社会主义核心价值观，做到对中国特色社会主义的思想认同、政治认同、理论认同和情感认同。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1-2 了解贯彻党和国家有关基础教育的方针政策，遵守有关基础教育的法律法规，立德树人，依法执教。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1-3 具备较高的思想道德修养与职业素养，立志成为理想信念坚定、道德高尚、学识扎实、富有仁爱之心的好老师。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2.富有教育情怀。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具有坚定的从教意愿，富有投身乡村教育事业的饱满热情，对新时代发展乡村基础教育的重大意义有正确的态度和认识；具有良好的人文底蕴和科学素养，尊重中学生的人格，富有爱心和责任心，乐于成为中学生品格锤炼、知识学习、思维创新与爱国情怀培养的引路人。</w:t>
            </w: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 xml:space="preserve"> 2-1具有坚定的从教意愿，认同教师工作的意义和专业性。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2-2 认识乡村基础教育工作的意义与特点，具有投身乡村基础教育的热情、正确的态度和价值观。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2-3 具有良好的人文底蕴和科学精神，尊重中学生的人格，富有爱心、责任心，事业心，工作细心、耐心，做学生品格锤炼、知识学习、思维创新与爱国情怀培养的引路人。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highlight w:val="none"/>
                <w:shd w:val="clear" w:color="auto" w:fill="auto"/>
              </w:rPr>
              <w:br w:type="page"/>
            </w: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3.具备学科素养。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掌握历史学基本理论、基本知识和研究方法，理解历史学科的核心素养内涵；具有哲学、文学、美学、社会学、地理学等相关学科的知识，认识融通跨学科知识对增强历史教学效果的意义；掌握社会实践的理论与方法，认识社会实践对丰富历史课程教学的作用。</w:t>
            </w: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3-1 掌握史学基本理论、基本知识和科学研究方法，理解历史学科核心素养内涵。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3-2 了解历史学科与其他学科的联系，具有哲学、文学、美学、社会学、地理学等相关学科的知识，认识融通跨学科知识对增强历史学科教学效果的作用。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3-3 了解历史学科与社会实践的联系，认识社会实践活动对丰富历史课程教学的作用。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4.具备教学能力。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掌握中学教学的基本技能，具备从事中学历史学科教学与教育研究的初步能力；了解中学历史学科的课程标准，能够以学生为中心，针对乡村中学生的身心发展和认知特点，运用中学历史教学知识和现代信息技术，进行教学设计、组织实施及教学效果评价，获得教学体验，达到教学目标。</w:t>
            </w: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4-1 参加学校规定的钢笔字、粉笔字、毛笔字、普通话、现代教育技术等基本技能考核、考级和考证，达到合格。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4-2 具备完整的中学历史教学设计、教学实施、教学效果评价的能力。具有一定的中学历史教学研究能力。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4-3 熟悉中学历史学科的课程标准，能够以学生为中心，针对中学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</w:rPr>
              <w:t>生，尤其是乡村中学生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身心发展和认知特点进行教学。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5.学会班级指导。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树立德育为先的教育理念，了解掌握基础教育德育的原理与方法，掌握中学班级活动的工作规律和基本方法，胜任班主任工作，能有效开展班级德育、心理健康教育、传统文化与劳动教育等相关主题教育活动，获得积极体验。</w:t>
            </w:r>
          </w:p>
        </w:tc>
        <w:tc>
          <w:tcPr>
            <w:tcW w:w="5294" w:type="dxa"/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5-1树立德育为先理念，了解中学德育原理与方法。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5-2掌握班级组织与建设的工作规律和基本方法，知晓班集体建设、班级活动组织、学生综合素质评价等班级常规工作要点。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5-3能够在班主任工作实践中，采用灵活有效的形式，组织指导德育、心理健康教育、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</w:rPr>
              <w:t>传统文化与劳动教育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等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</w:rPr>
              <w:t>主题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教育活动，获得积极体验。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6.学会综合育人。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了解中学生身心发展与养成教育规律，认识中学历史学科的育人价值，具有课程思政敏锐，能够在中学历史教学中有效地融入爱国主义、科学精神、文化自信等教育内容，能够结合地方与校园特色文化开展系列主题教育活动、社团活动，对学生进行正确的教育，引导学生全面发展。</w:t>
            </w:r>
          </w:p>
        </w:tc>
        <w:tc>
          <w:tcPr>
            <w:tcW w:w="5294" w:type="dxa"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6-1 了解中学生身心发展的规律和学习特点，掌握促进中学生健康成长和接受教育的教学策略。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4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6-2 了解中学历史学科丰富的育人价值，具有课程思政的敏锐，能够在中学历史教学中有效地融入爱国主义、科学精神、文化自信等教育内容，引导学生全面发展。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6-3 了解区域与学校特色文化，能将区域优秀历史文化资源融入中学历史课堂教学、主题教育活动和社会团活动之中，促进学生成长。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7.学会反思研究。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具有反思与创新意识，具有终身学习与专业发展自觉，能够适应时代和教育发展的需求，跟踪国内外中学历史教学改革发展的前沿，进行自主学习与职业生涯规划，能初步运用批判性思维与方法，分析和解决中学历史教育教学中出现的实际问题。</w:t>
            </w: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7-1具有反思与创新意识，初步掌握反思方法和技能，运用批判性思维方法，分析、解决中学历史教育教学中的实际问题。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7-2具有终身学习与专业发展的意识，坚持终身学习，不断更新学科知识，提升专业技能，适应社会发展的新要求。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7-3关注国内外基础教育改革发展动态，了解国内外中学历史教育教学改革前沿，能够适应时代和教育发展需求，进行自主学习与职业生涯规划。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highlight w:val="none"/>
                <w:shd w:val="clear" w:color="auto" w:fill="auto"/>
                <w:lang w:val="zh-CN"/>
              </w:rPr>
              <w:t>8.学会协作沟通。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具备团队协作精神，掌握沟通合作的基本技巧与方法，理解学习共同体的作用，能够参与团队合作学习和研究活动，能够组织引导学生进行团队合作与小组学习，能够与学生家长进行良好的沟通。</w:t>
            </w: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8-1 具有团队协作意识，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</w:rPr>
              <w:t>掌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握沟通合作的基本技巧与方法。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8-2 认识学习共同体的特点与价值。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6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</w:rPr>
            </w:pPr>
          </w:p>
        </w:tc>
        <w:tc>
          <w:tcPr>
            <w:tcW w:w="529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bCs/>
                <w:highlight w:val="none"/>
                <w:shd w:val="clear" w:color="auto" w:fill="auto"/>
                <w:lang w:val="zh-CN"/>
              </w:rPr>
            </w:pP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8-3 能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</w:rPr>
              <w:t>够</w:t>
            </w:r>
            <w:r>
              <w:rPr>
                <w:rFonts w:hint="eastAsia" w:ascii="宋体" w:hAnsi="宋体" w:cs="宋体"/>
                <w:bCs/>
                <w:highlight w:val="none"/>
                <w:shd w:val="clear" w:color="auto" w:fill="auto"/>
                <w:lang w:val="zh-CN"/>
              </w:rPr>
              <w:t>参与团队合作学习和研究活动，能够组织引导学生进行团队合作与小组学习，能够与学生家长进行良好的沟通。</w:t>
            </w:r>
          </w:p>
        </w:tc>
      </w:tr>
    </w:tbl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三、主干学科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中国史、世界史。</w:t>
      </w:r>
    </w:p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四、核心课程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宋体"/>
          <w:color w:val="000000"/>
          <w:highlight w:val="none"/>
          <w:shd w:val="clear" w:color="auto" w:fill="auto"/>
        </w:rPr>
        <w:t>中国通史、世界通史、史学概论、中国历史文选、中国史学史、西方史学史、历史教学论。</w:t>
      </w:r>
    </w:p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五、学分、学时分配表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096"/>
        <w:gridCol w:w="1242"/>
        <w:gridCol w:w="1536"/>
        <w:gridCol w:w="112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课程类别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课程性质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学时数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课时比例（%）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学分数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通识课程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"/>
                <w:bCs/>
                <w:kern w:val="0"/>
                <w:highlight w:val="none"/>
                <w:shd w:val="clear" w:color="auto" w:fill="auto"/>
                <w:lang w:bidi="ar"/>
              </w:rPr>
              <w:t>596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仿宋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"/>
                <w:bCs/>
                <w:highlight w:val="none"/>
                <w:shd w:val="clear" w:color="auto" w:fill="auto"/>
              </w:rPr>
              <w:t>25.65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bCs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"/>
                <w:bCs/>
                <w:kern w:val="0"/>
                <w:highlight w:val="none"/>
                <w:shd w:val="clear" w:color="auto" w:fill="auto"/>
                <w:lang w:bidi="ar"/>
              </w:rPr>
              <w:t>29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80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3.44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5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学科平台课程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256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11.02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16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专业课程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848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36.49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49.5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272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11.70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16.5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创新创业课程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64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2.75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80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3.44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5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交叉与个性发展课程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128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5.51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8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集中实践环节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-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-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25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15.15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-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-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8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highlight w:val="none"/>
                <w:shd w:val="clear" w:color="auto" w:fill="auto"/>
              </w:rPr>
              <w:t>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7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2324</w:t>
            </w:r>
          </w:p>
        </w:tc>
        <w:tc>
          <w:tcPr>
            <w:tcW w:w="153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100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165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100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hint="eastAsia" w:ascii="宋体" w:hAnsi="宋体"/>
          <w:color w:val="000000"/>
          <w:highlight w:val="none"/>
          <w:shd w:val="clear" w:color="auto" w:fill="auto"/>
        </w:rPr>
        <w:t>其中：理论教学2212学时，126学分；实践教学39学分，占总学分23.63%。</w:t>
      </w:r>
    </w:p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六、学制和修业年限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hint="eastAsia" w:ascii="宋体" w:hAnsi="宋体"/>
          <w:color w:val="000000"/>
          <w:highlight w:val="none"/>
          <w:shd w:val="clear" w:color="auto" w:fill="auto"/>
        </w:rPr>
        <w:t>学制4年，修业年限3</w:t>
      </w:r>
      <w:r>
        <w:rPr>
          <w:rFonts w:hint="eastAsia" w:ascii="宋体" w:hAnsi="宋体" w:cs="DY7+ZBGJbk-7"/>
          <w:color w:val="000000"/>
          <w:kern w:val="0"/>
          <w:highlight w:val="none"/>
          <w:shd w:val="clear" w:color="auto" w:fill="auto"/>
        </w:rPr>
        <w:t>～</w:t>
      </w:r>
      <w:r>
        <w:rPr>
          <w:rFonts w:hint="eastAsia" w:ascii="宋体" w:hAnsi="宋体"/>
          <w:color w:val="000000"/>
          <w:highlight w:val="none"/>
          <w:shd w:val="clear" w:color="auto" w:fill="auto"/>
        </w:rPr>
        <w:t>8年。</w:t>
      </w:r>
    </w:p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七、最低毕业学分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hint="eastAsia" w:ascii="宋体" w:hAnsi="宋体"/>
          <w:color w:val="000000"/>
          <w:highlight w:val="none"/>
          <w:shd w:val="clear" w:color="auto" w:fill="auto"/>
        </w:rPr>
        <w:t>165学分。</w:t>
      </w:r>
    </w:p>
    <w:p>
      <w:pPr>
        <w:spacing w:line="360" w:lineRule="exact"/>
        <w:ind w:firstLine="480" w:firstLineChars="200"/>
        <w:rPr>
          <w:rFonts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 w:cs="仿宋"/>
          <w:bCs/>
          <w:color w:val="000000"/>
          <w:sz w:val="24"/>
          <w:szCs w:val="24"/>
          <w:highlight w:val="none"/>
          <w:shd w:val="clear" w:color="auto" w:fill="auto"/>
        </w:rPr>
        <w:t>八、教学时间分配表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695"/>
        <w:gridCol w:w="132"/>
        <w:gridCol w:w="719"/>
        <w:gridCol w:w="707"/>
        <w:gridCol w:w="709"/>
        <w:gridCol w:w="709"/>
        <w:gridCol w:w="709"/>
        <w:gridCol w:w="707"/>
        <w:gridCol w:w="758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学期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项目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及周数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第一学年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第二学年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第三学年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第四学年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第一学期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第二学期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第三学期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第四学期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第五学期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第六学期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第七学期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第八学期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报到、入学教育和国防教育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课堂教学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复习考试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专业实践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毕业论文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机动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7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寒暑假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12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12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3.5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教育周数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20</w:t>
            </w:r>
          </w:p>
        </w:tc>
        <w:tc>
          <w:tcPr>
            <w:tcW w:w="75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shd w:val="clear" w:color="auto" w:fill="auto"/>
              </w:rPr>
              <w:t>学年周数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52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52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52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41.5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  <w:t>197.5</w:t>
            </w:r>
          </w:p>
        </w:tc>
      </w:tr>
    </w:tbl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ind w:firstLine="105" w:firstLineChars="50"/>
        <w:rPr>
          <w:rFonts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/>
          <w:color w:val="000000"/>
          <w:highlight w:val="none"/>
          <w:shd w:val="clear" w:color="auto" w:fill="auto"/>
        </w:rPr>
        <w:t>专业负责人</w:t>
      </w:r>
      <w:r>
        <w:rPr>
          <w:rFonts w:hint="eastAsia" w:ascii="宋体" w:hAnsi="宋体"/>
          <w:color w:val="000000"/>
          <w:highlight w:val="none"/>
          <w:u w:val="single"/>
          <w:shd w:val="clear" w:color="auto" w:fill="auto"/>
        </w:rPr>
        <w:t xml:space="preserve">  陆玉芹  </w:t>
      </w:r>
      <w:r>
        <w:rPr>
          <w:rFonts w:hint="eastAsia" w:ascii="宋体" w:hAnsi="宋体"/>
          <w:color w:val="000000"/>
          <w:highlight w:val="none"/>
          <w:shd w:val="clear" w:color="auto" w:fill="auto"/>
        </w:rPr>
        <w:t xml:space="preserve">                                  二级学院负责人</w:t>
      </w:r>
      <w:r>
        <w:rPr>
          <w:rFonts w:hint="eastAsia" w:ascii="宋体" w:hAnsi="宋体"/>
          <w:color w:val="000000"/>
          <w:highlight w:val="none"/>
          <w:u w:val="single"/>
          <w:shd w:val="clear" w:color="auto" w:fill="auto"/>
        </w:rPr>
        <w:t xml:space="preserve">  王祖奇  </w:t>
      </w:r>
      <w:r>
        <w:rPr>
          <w:rFonts w:ascii="宋体" w:hAnsi="宋体"/>
          <w:color w:val="000000"/>
          <w:highlight w:val="none"/>
          <w:u w:val="single"/>
          <w:shd w:val="clear" w:color="auto" w:fill="auto"/>
        </w:rPr>
        <w:br w:type="page"/>
      </w:r>
      <w:r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  <w:t>九、教学安排表[历史学（师范）专业]</w:t>
      </w:r>
    </w:p>
    <w:tbl>
      <w:tblPr>
        <w:tblStyle w:val="2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73"/>
        <w:gridCol w:w="1016"/>
        <w:gridCol w:w="1980"/>
        <w:gridCol w:w="605"/>
        <w:gridCol w:w="605"/>
        <w:gridCol w:w="590"/>
        <w:gridCol w:w="575"/>
        <w:gridCol w:w="575"/>
        <w:gridCol w:w="590"/>
        <w:gridCol w:w="590"/>
        <w:gridCol w:w="575"/>
        <w:gridCol w:w="236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64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课程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类别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课程性质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课程编号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课程名称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学分数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总学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时数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讲授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课内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实践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自主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学习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课外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实践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开课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学期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通识课程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 修</w:t>
            </w: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1422100420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思想道德修养与法律基础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1424100270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马克思主义基本原理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1424100280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毛泽东思想和中国特色社会主义理论体系概论(1)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1424100290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毛泽东思想和中国特色社会主义理论体系概论(2)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1423100110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形势与政策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1252101500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大学体育(1)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1252100020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大学体育(2)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1254101100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大学体育实践(1)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0.5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1254101110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大学体育实践(2)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0.5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1544100010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军事理论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24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12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1135100050 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大学英语（1）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1132100810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大学英语（2）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1134101780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进阶英语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23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1134101770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大学英语实践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2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1262109450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大学计算机应用基础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1092100020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大学生心理健康教育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29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596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392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人文类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选修至少修5个学分，文科修2个学分的科学类，3个学分的美劳类。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科学类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美劳类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至少修学分　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80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0"/>
                <w:szCs w:val="1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学科平台课程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 修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1163100070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中国历史文选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1162104300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史学概论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1162104770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中国史学史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1162104520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西方史学史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1162100720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考古学通论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1164101060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社会学概论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　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256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256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专业课程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必修1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1163100060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中国古代史（一）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1162104680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中国古代史（二）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1162104720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中国近代史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1162108530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中国现代史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1162108300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中国当代史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1162103000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世界古代史（一）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1162104330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世界古代史（二）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1162104340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世界近代史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1162102590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世界现代史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1162102560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世界当代史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　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30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512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必修2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1163100030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教师专业发展专题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教师教育类课程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1152103290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教育学基础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1154100920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青少年心理发展与学习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1164101030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教师职业道德与政策法规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1164101090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现代教育技术应用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1162101600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历史教学论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1164101120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中学历史课程标准与教材分析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1152105930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班级与学校管理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1163100050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书法基础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1163100020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教师口语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　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19.5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336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288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1164901690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中国历史地理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部分课程实行小班化教学和讨论课的教学模式。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1162901350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专业英语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1162107780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史学论文写作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1162103460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公共史学通论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1162103970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历史学术前沿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新四军史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1162108380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中国海盐文化研究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1162108670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乡村教育研究专题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1162108080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西方史学名著选读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1164901650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先秦史研究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1164901640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汉魏史研究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1162104410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隋唐史研究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1162107880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宋史研究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1162107180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明清史研究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1162107950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晚清史研究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1162108570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中华民国史研究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1162108580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中华人民共和国史研究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1162104740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中国经济史专题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1162104830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中国政治制度史专题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1162104780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中国思想史专题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1162104790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中国文化史专题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1162108330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中国古代人物研究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1162106930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近代学人研究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1162108390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中国近代社会史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1162108350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中国古代史史料学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1162104730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中国近现代史史料学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1162107840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世界文化史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1162108200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英国史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1162107140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美国史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1162106020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当代中国外交与国际关系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1162103590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国际关系专题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1162108100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4"/>
                <w:szCs w:val="1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4"/>
                <w:szCs w:val="14"/>
                <w:highlight w:val="none"/>
                <w:shd w:val="clear" w:color="auto" w:fill="auto"/>
              </w:rPr>
              <w:t>现代化理论与历史进程研究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至少修学分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224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1164901720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乡土课程资源开发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教师教育类课程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国学基本典籍介绍与导读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中学历史教育研究专题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1164901850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spacing w:val="-8"/>
                <w:kern w:val="0"/>
                <w:sz w:val="15"/>
                <w:szCs w:val="15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5"/>
                <w:szCs w:val="15"/>
                <w:highlight w:val="none"/>
                <w:shd w:val="clear" w:color="auto" w:fill="auto"/>
              </w:rPr>
              <w:t>中学历史学科教学知识与能力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0.5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至少修学分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创新创业课程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1552100010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创业基础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1284100090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中小学STEAM训练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0.5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1284100080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在线课程制作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0.5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创新创业课程至少修满8个学分，其中创新创业活动分不少于3学分。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1164901280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创新创业活动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1162107030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口述史理论与实践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1162106900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讲解员基础知识与技能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1164901700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历史文化遗产调查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至少修学分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交叉与个性发展课程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交叉课程1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2"/>
                <w:szCs w:val="12"/>
                <w:highlight w:val="none"/>
                <w:shd w:val="clear" w:color="auto" w:fill="auto"/>
              </w:rPr>
              <w:t>自主学习课程由学生从在线开放课程中自主选择，至少选修1个学分，交叉课程由学生从学校交叉与个性发展课程库中自主选择。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交叉课程2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eastAsia="zh-CN"/>
              </w:rPr>
              <w:t>……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自主学习课程1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自主学习课程2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eastAsia="zh-CN"/>
              </w:rPr>
              <w:t>……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1-8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至少修学分　　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128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集中实践环节</w:t>
            </w: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1542100040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军事技能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分散训练、分项考核。所有师范生必须参加通用技能项目的训练与考核，专业技能分专业训练与考核。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1164101050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教育见习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2-5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1164101160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教育实习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14周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1164101180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教育研习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1164100950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毕业论文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18周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1164101040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教师职业基本技能训练与考核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2-7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1162102700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专业考察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spacing w:line="18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1164901790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历史文献检索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1164901800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史料解析训练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1164901750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4"/>
                <w:szCs w:val="1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highlight w:val="none"/>
                <w:shd w:val="clear" w:color="auto" w:fill="auto"/>
              </w:rPr>
              <w:t>中学历史课教学设计与实训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5 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1164901680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模拟授课训练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4-5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1164901760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</w:rPr>
              <w:t>中学历史微课制作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1164901660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教师书写训练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3-4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1164901810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普通话训练与测试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2-3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 xml:space="preserve">1164901820 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口语表达训练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3-4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1164901770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公文写作训练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9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至少修学分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8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421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总学分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165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2324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　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2"/>
                <w:szCs w:val="12"/>
                <w:highlight w:val="none"/>
                <w:shd w:val="clear" w:color="auto" w:fill="auto"/>
              </w:rPr>
              <w:t>　</w:t>
            </w:r>
          </w:p>
        </w:tc>
      </w:tr>
    </w:tbl>
    <w:tbl>
      <w:tblPr>
        <w:tblStyle w:val="3"/>
        <w:tblpPr w:leftFromText="180" w:rightFromText="180" w:vertAnchor="text" w:tblpX="10596" w:tblpY="23180"/>
        <w:tblOverlap w:val="never"/>
        <w:tblW w:w="1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1" w:type="dxa"/>
          </w:tcPr>
          <w:p>
            <w:pPr>
              <w:spacing w:line="260" w:lineRule="exact"/>
              <w:jc w:val="left"/>
              <w:rPr>
                <w:rFonts w:ascii="楷体" w:hAnsi="楷体" w:eastAsia="楷体" w:cs="宋体"/>
                <w:kern w:val="0"/>
                <w:sz w:val="12"/>
                <w:szCs w:val="12"/>
                <w:highlight w:val="none"/>
                <w:shd w:val="clear" w:color="auto" w:fill="auto"/>
              </w:rPr>
            </w:pPr>
          </w:p>
        </w:tc>
      </w:tr>
    </w:tbl>
    <w:p>
      <w:pPr>
        <w:spacing w:line="200" w:lineRule="exact"/>
        <w:jc w:val="left"/>
        <w:rPr>
          <w:rFonts w:ascii="楷体" w:hAnsi="楷体" w:eastAsia="楷体" w:cs="宋体"/>
          <w:kern w:val="0"/>
          <w:sz w:val="18"/>
          <w:szCs w:val="18"/>
          <w:highlight w:val="none"/>
          <w:shd w:val="clear" w:color="auto" w:fill="auto"/>
        </w:rPr>
      </w:pPr>
    </w:p>
    <w:p>
      <w:pPr>
        <w:spacing w:line="220" w:lineRule="exact"/>
        <w:ind w:firstLine="360" w:firstLineChars="200"/>
        <w:jc w:val="left"/>
        <w:rPr>
          <w:rFonts w:ascii="楷体" w:hAnsi="楷体" w:eastAsia="楷体" w:cs="宋体"/>
          <w:kern w:val="0"/>
          <w:sz w:val="18"/>
          <w:szCs w:val="18"/>
          <w:highlight w:val="none"/>
          <w:shd w:val="clear" w:color="auto" w:fill="auto"/>
        </w:rPr>
      </w:pPr>
      <w:r>
        <w:rPr>
          <w:rFonts w:hint="eastAsia" w:ascii="楷体" w:hAnsi="楷体" w:eastAsia="楷体" w:cs="宋体"/>
          <w:kern w:val="0"/>
          <w:sz w:val="18"/>
          <w:szCs w:val="18"/>
          <w:highlight w:val="none"/>
          <w:shd w:val="clear" w:color="auto" w:fill="auto"/>
        </w:rPr>
        <w:t>备注：大学英语实行分级教学，分A、B、C三类进行（其中，音体美和对口单招专业属于C类，其它专业在入学后参加英语水平测试，分A和B两类）。A、B、C类的同学，第一学期都修《大学英语（1）》，难度有所区分。【课程代号为《大学英语（1）》A、课程代号为《大学英语（1）》B、课程代号为《大学英语（1）》C】A类班级在第一学期即可参加全国大学英语四级考试，达到425分者在第二学期修《进阶英语》和《大学英语实践》，其中全国大学英语四级笔试成绩可抵认《大学英语实践》课程成绩，并按规定获取相应学分。（全国大学英语四级笔试成绩可多次抵认，仅第一次抵认成绩在评奖评优时有效）。A类中四级英语未通过的同学和B、C类的同学第二学期修《大学英语（2）》，难度有所区分。【课程代号为《大学英语（2）》B、课程代号为《大学英语（2）》C】。</w:t>
      </w:r>
    </w:p>
    <w:p>
      <w:pPr>
        <w:jc w:val="center"/>
        <w:rPr>
          <w:rFonts w:ascii="宋体" w:hAnsi="宋体"/>
          <w:b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 w:cs="宋体"/>
          <w:kern w:val="0"/>
          <w:sz w:val="12"/>
          <w:szCs w:val="12"/>
          <w:highlight w:val="none"/>
          <w:shd w:val="clear" w:color="auto" w:fill="auto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</w:rPr>
        <w:t>历史学（师范）本科专业人才协同培养方案</w:t>
      </w:r>
    </w:p>
    <w:p>
      <w:pPr>
        <w:spacing w:line="360" w:lineRule="exact"/>
        <w:ind w:firstLine="210" w:firstLineChars="100"/>
        <w:jc w:val="center"/>
        <w:rPr>
          <w:rFonts w:ascii="宋体" w:hAnsi="宋体"/>
          <w:color w:val="000000"/>
          <w:highlight w:val="none"/>
          <w:shd w:val="clear" w:color="auto" w:fill="auto"/>
        </w:rPr>
      </w:pPr>
    </w:p>
    <w:p>
      <w:pPr>
        <w:spacing w:line="360" w:lineRule="exact"/>
        <w:ind w:firstLine="210" w:firstLineChars="100"/>
        <w:jc w:val="center"/>
        <w:rPr>
          <w:rFonts w:ascii="宋体" w:hAnsi="宋体"/>
          <w:color w:val="000000"/>
          <w:highlight w:val="none"/>
          <w:u w:val="single"/>
          <w:shd w:val="clear" w:color="auto" w:fill="auto"/>
        </w:rPr>
      </w:pPr>
      <w:r>
        <w:rPr>
          <w:rFonts w:hint="eastAsia" w:ascii="宋体" w:hAnsi="宋体"/>
          <w:color w:val="000000"/>
          <w:highlight w:val="none"/>
          <w:shd w:val="clear" w:color="auto" w:fill="auto"/>
        </w:rPr>
        <w:t>专业代码</w:t>
      </w:r>
      <w:r>
        <w:rPr>
          <w:rFonts w:hint="eastAsia" w:ascii="宋体" w:hAnsi="宋体"/>
          <w:color w:val="000000"/>
          <w:highlight w:val="none"/>
          <w:u w:val="single"/>
          <w:shd w:val="clear" w:color="auto" w:fill="auto"/>
        </w:rPr>
        <w:t xml:space="preserve"> </w:t>
      </w:r>
      <w:r>
        <w:rPr>
          <w:rFonts w:ascii="宋体" w:hAnsi="宋体" w:cs="宋体"/>
          <w:color w:val="000000"/>
          <w:highlight w:val="none"/>
          <w:u w:val="single"/>
          <w:shd w:val="clear" w:color="auto" w:fill="auto"/>
        </w:rPr>
        <w:t>060101</w:t>
      </w:r>
      <w:r>
        <w:rPr>
          <w:rFonts w:hint="eastAsia" w:ascii="宋体" w:hAnsi="宋体"/>
          <w:color w:val="000000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/>
          <w:color w:val="000000"/>
          <w:highlight w:val="none"/>
          <w:shd w:val="clear" w:color="auto" w:fill="auto"/>
        </w:rPr>
        <w:t xml:space="preserve">    合作单位</w:t>
      </w:r>
      <w:r>
        <w:rPr>
          <w:rFonts w:hint="eastAsia" w:ascii="宋体" w:hAnsi="宋体"/>
          <w:color w:val="000000"/>
          <w:highlight w:val="none"/>
          <w:u w:val="single"/>
          <w:shd w:val="clear" w:color="auto" w:fill="auto"/>
        </w:rPr>
        <w:t xml:space="preserve">  盐城市一中  盐城市毓龙路实验学校等</w:t>
      </w:r>
    </w:p>
    <w:p>
      <w:pPr>
        <w:spacing w:line="360" w:lineRule="exact"/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</w:p>
    <w:p>
      <w:pPr>
        <w:spacing w:line="360" w:lineRule="exact"/>
        <w:ind w:firstLine="480" w:firstLineChars="200"/>
        <w:rPr>
          <w:rFonts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  <w:t>一、协同培养目标</w:t>
      </w:r>
    </w:p>
    <w:p>
      <w:pPr>
        <w:spacing w:line="360" w:lineRule="exact"/>
        <w:ind w:firstLine="420" w:firstLineChars="200"/>
        <w:jc w:val="left"/>
        <w:rPr>
          <w:rFonts w:ascii="宋体" w:hAnsi="宋体" w:cs="仿宋_GB2312"/>
          <w:kern w:val="0"/>
          <w:highlight w:val="none"/>
          <w:shd w:val="clear" w:color="auto" w:fill="auto"/>
          <w:lang w:bidi="ar"/>
        </w:rPr>
      </w:pP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以培养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历史学专业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师范生的教育信念、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执教能力和育人能力为目标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eastAsia="zh-CN" w:bidi="ar"/>
        </w:rPr>
        <w:t>。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通过校外协同培养，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zh-CN" w:bidi="ar"/>
        </w:rPr>
        <w:t>坚定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学生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zh-CN" w:bidi="ar"/>
        </w:rPr>
        <w:t>的从教意愿，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使学生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熟悉中学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历史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课堂教学，能运用所学知识进行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历史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教学设计与评价，掌握中学历史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教育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教学的理论前沿，具备进行中学历史教学与研究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的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能力，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了解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zh-CN" w:bidi="ar"/>
        </w:rPr>
        <w:t>中学班级活动的工作规律和基本方法，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能够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胜任中学班主任工作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eastAsia="zh-CN" w:bidi="ar"/>
        </w:rPr>
        <w:t>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为成为优秀历史教师打下坚实的基础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eastAsia="zh-CN" w:bidi="ar"/>
        </w:rPr>
        <w:t>。</w:t>
      </w:r>
    </w:p>
    <w:p>
      <w:pPr>
        <w:spacing w:line="360" w:lineRule="exact"/>
        <w:ind w:firstLine="480" w:firstLineChars="200"/>
        <w:rPr>
          <w:rFonts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  <w:t>二、协同培养要求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1.具有坚定的教育信念：使学生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zh-CN" w:eastAsia="zh-CN" w:bidi="ar"/>
        </w:rPr>
        <w:t>认同教师工作的意义和专业性，</w:t>
      </w: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恪守师德规范，热爱党的教育事业，具有坚定的教育信念和深厚的教育情怀。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2.具备教学研究能力。熟悉中学历史课程标准和教材，能结合学科教学知识与现代教育技术，有效实施课堂教学，了解中学历史教育教学的理论前沿，具备进行中学历史教学与研究的能力。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3.具备班级管理能力。掌握中学班级活动的工作规律和基本方法，能有效开展班级德育、心理健康教育、传统文化与劳动教育等相关主题教育活动，能胜任班主任工作。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仿宋_GB2312"/>
          <w:kern w:val="0"/>
          <w:highlight w:val="none"/>
          <w:shd w:val="clear" w:color="auto" w:fill="auto"/>
          <w:lang w:val="en-US" w:eastAsia="zh-CN" w:bidi="ar"/>
        </w:rPr>
        <w:t>4.具备综合育人能力。了解中学生身心发展与养成教育规律，能够在中学历史教学中有效地融入爱国主义、科学精神、文化自信等教育内容，能够结合地方与校园特色文化开展系列主题教育活动、社团活动，引导学生全面发展。</w:t>
      </w:r>
    </w:p>
    <w:p>
      <w:pPr>
        <w:spacing w:line="360" w:lineRule="exact"/>
        <w:ind w:firstLine="480" w:firstLineChars="200"/>
        <w:rPr>
          <w:rFonts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  <w:t>三、协同开设课程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hint="eastAsia" w:ascii="宋体" w:hAnsi="宋体" w:cs="仿宋_GB2312"/>
          <w:kern w:val="0"/>
          <w:highlight w:val="none"/>
          <w:shd w:val="clear" w:color="auto" w:fill="auto"/>
          <w:lang w:bidi="ar"/>
        </w:rPr>
        <w:t>中学历史课程标准与教材分析、中学历史教育研究专题、教育见习、教育实习、教育研习、教师职业基本技能训练与考核、中学历史课教学设计与实训、模拟授课训练。</w:t>
      </w:r>
    </w:p>
    <w:p>
      <w:pPr>
        <w:spacing w:line="360" w:lineRule="exact"/>
        <w:ind w:firstLine="480" w:firstLineChars="200"/>
        <w:rPr>
          <w:rFonts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  <w:t>四、学分、学时分配表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19"/>
        <w:gridCol w:w="819"/>
        <w:gridCol w:w="715"/>
        <w:gridCol w:w="704"/>
        <w:gridCol w:w="704"/>
        <w:gridCol w:w="704"/>
        <w:gridCol w:w="706"/>
        <w:gridCol w:w="704"/>
        <w:gridCol w:w="752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31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 xml:space="preserve">  学期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项目、</w:t>
            </w:r>
          </w:p>
          <w:p>
            <w:pPr>
              <w:spacing w:line="36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学分、学时及周数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第一学年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第二学年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第三学年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第四学年</w:t>
            </w:r>
          </w:p>
        </w:tc>
        <w:tc>
          <w:tcPr>
            <w:tcW w:w="8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631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第一学期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第二学期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第三学期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第四学期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第五学期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第六学期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第七学期</w:t>
            </w: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第八学期</w:t>
            </w:r>
          </w:p>
        </w:tc>
        <w:tc>
          <w:tcPr>
            <w:tcW w:w="84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课程内实践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学时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16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独立实践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周数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17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9</w:t>
            </w:r>
          </w:p>
        </w:tc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17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</w:p>
    <w:p>
      <w:pPr>
        <w:spacing w:line="360" w:lineRule="exact"/>
        <w:ind w:firstLine="480" w:firstLineChars="200"/>
        <w:rPr>
          <w:rFonts w:ascii="黑体" w:hAnsi="黑体" w:eastAsia="黑体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黑体" w:eastAsia="黑体"/>
          <w:color w:val="000000"/>
          <w:sz w:val="24"/>
          <w:szCs w:val="24"/>
          <w:highlight w:val="none"/>
          <w:shd w:val="clear" w:color="auto" w:fill="auto"/>
        </w:rPr>
        <w:t>五、教学安排表</w:t>
      </w:r>
    </w:p>
    <w:tbl>
      <w:tblPr>
        <w:tblStyle w:val="2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545"/>
        <w:gridCol w:w="987"/>
        <w:gridCol w:w="1179"/>
        <w:gridCol w:w="340"/>
        <w:gridCol w:w="323"/>
        <w:gridCol w:w="377"/>
        <w:gridCol w:w="375"/>
        <w:gridCol w:w="373"/>
        <w:gridCol w:w="377"/>
        <w:gridCol w:w="375"/>
        <w:gridCol w:w="373"/>
        <w:gridCol w:w="377"/>
        <w:gridCol w:w="377"/>
        <w:gridCol w:w="387"/>
        <w:gridCol w:w="457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别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课程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性质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课程编号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课程名称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4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学时</w:t>
            </w:r>
          </w:p>
        </w:tc>
        <w:tc>
          <w:tcPr>
            <w:tcW w:w="32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开课学期、教学周数与周学时分配</w:t>
            </w:r>
          </w:p>
        </w:tc>
        <w:tc>
          <w:tcPr>
            <w:tcW w:w="38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开课学期</w:t>
            </w:r>
          </w:p>
        </w:tc>
        <w:tc>
          <w:tcPr>
            <w:tcW w:w="4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考核方式</w:t>
            </w:r>
          </w:p>
        </w:tc>
        <w:tc>
          <w:tcPr>
            <w:tcW w:w="69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3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4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5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6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7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8</w:t>
            </w: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4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2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16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15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  <w:t>0</w:t>
            </w:r>
          </w:p>
        </w:tc>
        <w:tc>
          <w:tcPr>
            <w:tcW w:w="38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专业课程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1164101120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中学历史课程标准与教材分析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考试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32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1164901740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中学历史教育研究专题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16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集中实践 环节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必修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1164101050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教育见习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4周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2-5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1164101160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教育实习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14周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7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14周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1164101180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教育研习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2周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1164101040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教师职业基本技能训练与考核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6周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2-7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16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26周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14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选修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1164901750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中学历史课教学设计与实训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5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1164901680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模拟授课训练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2周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1周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4-5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考查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参与指导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5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21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小计</w:t>
            </w:r>
          </w:p>
        </w:tc>
        <w:tc>
          <w:tcPr>
            <w:tcW w:w="3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3周</w:t>
            </w:r>
          </w:p>
        </w:tc>
        <w:tc>
          <w:tcPr>
            <w:tcW w:w="3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3</w:t>
            </w:r>
          </w:p>
        </w:tc>
        <w:tc>
          <w:tcPr>
            <w:tcW w:w="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3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3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48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20</w:t>
            </w: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</w:pPr>
          </w:p>
        </w:tc>
      </w:tr>
    </w:tbl>
    <w:p>
      <w:pPr>
        <w:spacing w:line="360" w:lineRule="exact"/>
        <w:rPr>
          <w:rFonts w:ascii="宋体" w:hAnsi="宋体"/>
          <w:highlight w:val="none"/>
          <w:shd w:val="clear" w:color="auto" w:fill="auto"/>
        </w:rPr>
      </w:pPr>
    </w:p>
    <w:p>
      <w:pPr>
        <w:spacing w:line="440" w:lineRule="exact"/>
        <w:ind w:firstLine="210" w:firstLineChars="100"/>
        <w:jc w:val="center"/>
        <w:rPr>
          <w:rFonts w:ascii="宋体" w:hAnsi="宋体"/>
          <w:color w:val="000000"/>
          <w:highlight w:val="none"/>
          <w:u w:val="single"/>
          <w:shd w:val="clear" w:color="auto" w:fill="auto"/>
        </w:rPr>
      </w:pPr>
    </w:p>
    <w:p>
      <w:pPr>
        <w:spacing w:line="440" w:lineRule="exact"/>
        <w:ind w:firstLine="210" w:firstLineChars="100"/>
        <w:jc w:val="center"/>
        <w:rPr>
          <w:rFonts w:ascii="宋体" w:hAnsi="宋体" w:cs="黑体"/>
          <w:b/>
          <w:color w:val="000000"/>
          <w:sz w:val="32"/>
          <w:szCs w:val="32"/>
          <w:highlight w:val="none"/>
          <w:shd w:val="clear" w:color="auto" w:fill="auto"/>
        </w:rPr>
      </w:pPr>
      <w:r>
        <w:rPr>
          <w:rFonts w:ascii="宋体" w:hAnsi="宋体"/>
          <w:color w:val="000000"/>
          <w:highlight w:val="none"/>
          <w:u w:val="single"/>
          <w:shd w:val="clear" w:color="auto" w:fill="auto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</w:rPr>
        <w:t>历史学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师范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</w:rPr>
        <w:t>专业</w:t>
      </w:r>
      <w:r>
        <w:rPr>
          <w:rFonts w:hint="eastAsia" w:ascii="宋体" w:hAnsi="宋体" w:cs="黑体"/>
          <w:b/>
          <w:color w:val="000000"/>
          <w:sz w:val="32"/>
          <w:szCs w:val="32"/>
          <w:highlight w:val="none"/>
          <w:shd w:val="clear" w:color="auto" w:fill="auto"/>
        </w:rPr>
        <w:t>毕业要求与课程及教学活动关联矩阵</w:t>
      </w:r>
    </w:p>
    <w:p>
      <w:pPr>
        <w:spacing w:line="440" w:lineRule="exact"/>
        <w:ind w:firstLine="320" w:firstLineChars="100"/>
        <w:jc w:val="center"/>
        <w:rPr>
          <w:rFonts w:ascii="宋体" w:hAnsi="宋体" w:cs="黑体"/>
          <w:color w:val="000000"/>
          <w:sz w:val="32"/>
          <w:szCs w:val="32"/>
          <w:highlight w:val="none"/>
          <w:shd w:val="clear" w:color="auto" w:fill="auto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92"/>
        <w:gridCol w:w="579"/>
        <w:gridCol w:w="581"/>
        <w:gridCol w:w="619"/>
        <w:gridCol w:w="581"/>
        <w:gridCol w:w="602"/>
        <w:gridCol w:w="581"/>
        <w:gridCol w:w="602"/>
        <w:gridCol w:w="581"/>
        <w:gridCol w:w="615"/>
        <w:gridCol w:w="487"/>
        <w:gridCol w:w="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2207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sz w:val="16"/>
                <w:szCs w:val="16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15240</wp:posOffset>
                      </wp:positionV>
                      <wp:extent cx="1501775" cy="502920"/>
                      <wp:effectExtent l="1270" t="4445" r="1905" b="6985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1775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1.2pt;height:39.6pt;width:118.25pt;z-index:251684864;mso-width-relative:page;mso-height-relative:page;" filled="f" stroked="t" coordsize="21600,21600" o:gfxdata="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y/22tUAAAAHAQAADwAAAAAAAAABACAAAAAi&#10;AAAAZHJzL2Rvd25yZXYueG1sUEsBAhQAFAAAAAgAh07iQGltA7rUAQAAdQ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  <w:b/>
                <w:sz w:val="16"/>
                <w:szCs w:val="16"/>
                <w:highlight w:val="none"/>
                <w:shd w:val="clear" w:color="auto" w:fill="auto"/>
              </w:rPr>
              <w:t xml:space="preserve">               毕业要求</w:t>
            </w:r>
          </w:p>
          <w:p>
            <w:pPr>
              <w:jc w:val="left"/>
              <w:rPr>
                <w:rFonts w:ascii="Times New Roman" w:hAnsi="Times New Roman"/>
                <w:b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sz w:val="16"/>
                <w:szCs w:val="16"/>
                <w:highlight w:val="none"/>
                <w:shd w:val="clear" w:color="auto" w:fill="auto"/>
              </w:rPr>
              <w:t>课程、实践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要求1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要求2</w:t>
            </w:r>
          </w:p>
        </w:tc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要求3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要求4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要求5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要求6</w:t>
            </w:r>
          </w:p>
        </w:tc>
        <w:tc>
          <w:tcPr>
            <w:tcW w:w="6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要求7</w:t>
            </w:r>
          </w:p>
        </w:tc>
        <w:tc>
          <w:tcPr>
            <w:tcW w:w="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要求8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思想道德修养与法律基础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马克思主义基本原理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毛泽东思想和中国特色社会主义理论体系概论(1)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毛泽东思想和中国特色社会主义理论体系概论(2)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形势与政策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大学体育(1)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大学体育(2)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大学体育实践(1)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大学体育实践(2)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军事理论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大学英语（1）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大学英语（2）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进阶英语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大学英语实践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大学计算机应用基础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大学生心理健康教育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科学类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美劳类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中国历史文选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史学概论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中国史学史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西方史学史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考古学通论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社会学概论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4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中国古代史（一）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中国古代史（二）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中国近代史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中国现代史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中国当代史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世界古代史（一）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世界古代史（二）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世界近代史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世界现代史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世界当代史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教师专业发展专题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4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教育学基础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青少年心理发展与学习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教师职业道德与政策法规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现代教育技术应用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历史教学论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中学历史课程标准与教材分析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班级与学校管理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书法基础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教师口语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中国历史地理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专业英语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史学论文写作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公共史学通论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历史学术前沿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新四军史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中国海盐文化研究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乡村教育研究专题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西方史学名著选读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先秦史研究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汉魏史研究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隋唐史研究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宋史研究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明清史研究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晚清史研究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中华民国史研究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中华人民共和国史研究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中国经济史专题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中国政治制度史专题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中国思想史专题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中国文化史专题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中国古代人物研究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近代学人研究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中国近代社会史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中国古代史史料学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中国近现代史史料学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世界文化史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英国史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美国史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当代中国外交与国际关系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国际关系专题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现代化理论与历史进程研究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乡土课程资源开发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国学基本典籍介绍与导读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中学历史教育研究专题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中学历史学科教学知识与能力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创业基础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highlight w:val="none"/>
                <w:shd w:val="clear" w:color="auto" w:fill="auto"/>
              </w:rPr>
              <w:t>中小学STEAM训练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在线课程制作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创新创业活动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口述史理论与实践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讲解员基础知识与技能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仿宋_GB2312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shd w:val="clear" w:color="auto" w:fill="auto"/>
                <w:lang w:bidi="ar"/>
              </w:rPr>
              <w:t>历史文化遗产调查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军事技能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教育见习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4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教育实习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6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教育研习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毕业论文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教师职业基本技能训练与考核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专业考察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历史文献检索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史料解析训练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中学历史课教学设计与实训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模拟授课训练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中学历史微课制作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教师书写训练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普通话训练与测试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口语表达训练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H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M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公文写作训练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L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sz w:val="16"/>
                <w:szCs w:val="16"/>
                <w:highlight w:val="none"/>
                <w:shd w:val="clear" w:color="auto" w:fill="auto"/>
              </w:rPr>
              <w:t>统计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H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17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16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20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10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8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M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16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10</w:t>
            </w: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28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31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7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15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27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11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145</w:t>
            </w: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1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16"/>
                <w:szCs w:val="16"/>
                <w:highlight w:val="none"/>
                <w:shd w:val="clear" w:color="auto" w:fill="auto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shd w:val="clear" w:color="auto" w:fill="auto"/>
              </w:rPr>
              <w:t>L</w:t>
            </w:r>
          </w:p>
        </w:tc>
        <w:tc>
          <w:tcPr>
            <w:tcW w:w="57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61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9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26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19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16</w:t>
            </w:r>
          </w:p>
        </w:tc>
        <w:tc>
          <w:tcPr>
            <w:tcW w:w="61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</w:tr>
    </w:tbl>
    <w:p>
      <w:pPr>
        <w:widowControl/>
        <w:spacing w:line="240" w:lineRule="exact"/>
        <w:ind w:firstLine="360" w:firstLineChars="200"/>
        <w:jc w:val="left"/>
        <w:rPr>
          <w:rFonts w:ascii="楷体" w:hAnsi="楷体" w:eastAsia="楷体" w:cs="宋体"/>
          <w:kern w:val="0"/>
          <w:sz w:val="18"/>
          <w:szCs w:val="18"/>
          <w:highlight w:val="none"/>
          <w:shd w:val="clear" w:color="auto" w:fill="auto"/>
          <w:lang w:bidi="ar"/>
        </w:rPr>
      </w:pPr>
    </w:p>
    <w:p>
      <w:pPr>
        <w:spacing w:line="240" w:lineRule="exact"/>
        <w:ind w:firstLine="360" w:firstLineChars="200"/>
        <w:jc w:val="left"/>
        <w:rPr>
          <w:rFonts w:ascii="宋体" w:hAnsi="宋体" w:cs="宋体"/>
          <w:sz w:val="24"/>
          <w:szCs w:val="24"/>
          <w:highlight w:val="none"/>
          <w:shd w:val="clear" w:color="auto" w:fill="auto"/>
        </w:rPr>
      </w:pPr>
      <w:r>
        <w:rPr>
          <w:rFonts w:hint="eastAsia" w:ascii="楷体" w:hAnsi="楷体" w:eastAsia="楷体"/>
          <w:sz w:val="18"/>
          <w:szCs w:val="18"/>
          <w:highlight w:val="none"/>
          <w:shd w:val="clear" w:color="auto" w:fill="auto"/>
        </w:rPr>
        <w:t>说明：H表示该门课程强支撑指定的毕业要求，M表示该门课程中等支撑指定的毕业要求，L表示该门课程弱支撑指定的毕业要求。</w:t>
      </w:r>
    </w:p>
    <w:p>
      <w:pPr>
        <w:rPr>
          <w:rFonts w:ascii="Times New Roman" w:hAnsi="Times New Roman"/>
          <w:szCs w:val="24"/>
          <w:highlight w:val="none"/>
          <w:shd w:val="clear" w:color="auto" w:fill="auto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000000"/>
          <w:highlight w:val="none"/>
          <w:u w:val="single"/>
          <w:shd w:val="clear" w:color="auto" w:fill="auto"/>
        </w:rPr>
      </w:pPr>
    </w:p>
    <w:p>
      <w:pPr>
        <w:spacing w:line="360" w:lineRule="auto"/>
        <w:jc w:val="center"/>
        <w:rPr>
          <w:rFonts w:ascii="楷体" w:hAnsi="楷体" w:eastAsia="楷体" w:cs="宋体"/>
          <w:sz w:val="24"/>
          <w:szCs w:val="24"/>
          <w:highlight w:val="none"/>
          <w:shd w:val="clear" w:color="auto" w:fill="auto"/>
        </w:rPr>
      </w:pPr>
    </w:p>
    <w:p>
      <w:pPr>
        <w:spacing w:line="360" w:lineRule="auto"/>
        <w:jc w:val="center"/>
        <w:rPr>
          <w:rFonts w:ascii="宋体" w:hAnsi="宋体" w:cs="宋体"/>
          <w:sz w:val="24"/>
          <w:szCs w:val="24"/>
          <w:highlight w:val="none"/>
          <w:shd w:val="clear" w:color="auto" w:fill="auto"/>
        </w:rPr>
      </w:pPr>
    </w:p>
    <w:p>
      <w:pPr>
        <w:rPr>
          <w:rFonts w:ascii="宋体" w:hAnsi="宋体"/>
          <w:szCs w:val="24"/>
          <w:highlight w:val="none"/>
          <w:shd w:val="clear" w:color="auto" w:fill="auto"/>
        </w:rPr>
      </w:pPr>
    </w:p>
    <w:p>
      <w:pPr>
        <w:jc w:val="center"/>
        <w:rPr>
          <w:rFonts w:ascii="宋体" w:hAnsi="宋体"/>
          <w:color w:val="000000"/>
          <w:highlight w:val="none"/>
          <w:shd w:val="clear" w:color="auto" w:fill="auto"/>
        </w:rPr>
      </w:pPr>
      <w:r>
        <w:rPr>
          <w:rFonts w:ascii="宋体" w:hAnsi="宋体"/>
          <w:color w:val="000000"/>
          <w:highlight w:val="none"/>
          <w:u w:val="single"/>
          <w:shd w:val="clear" w:color="auto" w:fill="auto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shd w:val="clear" w:color="auto" w:fill="auto"/>
        </w:rPr>
        <w:t>历史学（师范）专业创新创业活动学分认定标准</w:t>
      </w:r>
    </w:p>
    <w:tbl>
      <w:tblPr>
        <w:tblStyle w:val="2"/>
        <w:tblW w:w="8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20"/>
        <w:gridCol w:w="870"/>
        <w:gridCol w:w="1635"/>
        <w:gridCol w:w="956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学分类型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项目类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内容或等级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学分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创新学分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学科竞赛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6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证书或发文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国家级三等奖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省部级一等奖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省部级二等奖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省部级三等奖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校级一等奖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校级二等奖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校级三等奖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院级一等奖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每次参赛0.1学分，累计不超过1学分。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院级二等奖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院级三等奖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参赛（校级以上）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每次0.2学分，累计不超过0.4学分。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论文或专著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权威期刊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论文专著原件SCI、EI收录另加2学分。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核心期刊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一般期刊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出版专著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权威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6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普通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报纸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发表文章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市级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专利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发明专利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6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实用新型专利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外观设计、软件著作权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参加教师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科研训练项目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国家级项目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指</w:t>
            </w:r>
            <w:r>
              <w:rPr>
                <w:rFonts w:hint="eastAsia" w:ascii="宋体" w:hAnsi="宋体"/>
                <w:color w:val="000000"/>
                <w:spacing w:val="-10"/>
                <w:highlight w:val="none"/>
                <w:shd w:val="clear" w:color="auto" w:fill="auto"/>
              </w:rPr>
              <w:t>导教师出具证明材料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省级项目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校级项目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大学生创新项目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国家级项目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结项得满学分/立项未结项学分减半。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省级项目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校级项目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学科类拓展活动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历史问题辩论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0.5-0.1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辩手0.5学分，其他参加人员0.1学分，累计不超过1.0学分。组织指导教师出具证明材料。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历史剧表演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历史研读简报出版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0.2-0.1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编委人员每次0.2学分，累计不超过2学分。投稿人员每次0.1学分，累计不超过1.0学分。组织指导教师出具证明材料。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历史角色扮演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历史小说接龙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历史文化遗产调查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历史知识竞赛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累计不超过1.0学分。组织指导教师出具证明材料。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创业学分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创业项目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证书或发文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创业获奖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6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国家级三等奖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省级三等奖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1.5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校级三等奖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参赛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每次0.2学分，累计不超过0.4学分。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创业实践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公司注册并实际运行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公司注册文件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网店注册并实际运行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本人实名制注册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素质学分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素质类竞赛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5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证书或发文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4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国家级三等奖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省级三等奖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ascii="宋体" w:hAnsi="宋体" w:cs="Times New Roman"/>
          <w:color w:val="000000"/>
          <w:szCs w:val="22"/>
          <w:highlight w:val="none"/>
          <w:shd w:val="clear" w:color="auto" w:fill="auto"/>
        </w:rPr>
      </w:pPr>
      <w:r>
        <w:rPr>
          <w:rFonts w:ascii="宋体" w:hAnsi="宋体"/>
          <w:color w:val="000000"/>
          <w:highlight w:val="none"/>
          <w:shd w:val="clear" w:color="auto" w:fill="auto"/>
        </w:rPr>
        <w:br w:type="page"/>
      </w:r>
    </w:p>
    <w:tbl>
      <w:tblPr>
        <w:tblStyle w:val="2"/>
        <w:tblW w:w="8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20"/>
        <w:gridCol w:w="2505"/>
        <w:gridCol w:w="956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素质学分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素质类竞赛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校级二等奖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校级三等奖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0.3</w:t>
            </w: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院级一等奖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0.4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每次参赛0.1学分，累计不超过1学分。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院级二等奖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0.3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院级三等奖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参赛（校级以上）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每次参赛0.1学分，累计不超过0.2学分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社会实践活动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必须参加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0.3-0.5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至少参加3次，每次活动成绩：合格计0.3学分，良好计0.4学分，优秀计0.5学分。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学术讲座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必须参加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至少参加4次，每次0.2学分，累计不超过0.8学分。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创业讲座（含论坛）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0.2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累计不超过0.4学分。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素质拓展活动（含青年志愿者活动、社团活动、校园文化活动等）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0.1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累计不超过1.0学分，由学院学工出具证明。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技能学分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中小学教师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资格证书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2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其他各类资格证书由二级学院负责认定加0.5分。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参加江苏省和全国师范生教学基本功技能训练的同学，每人加0.5学分，累计不超过1.0学分。参加系内组织的教师基本技能训练及竞赛每人每次加分0.1学分，累计不超过1.0学分。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会计从业资格证书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计算机二级证书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导游证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报关员资格证书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攻读第二学位</w:t>
            </w: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教师基本技能训练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highlight w:val="none"/>
                <w:shd w:val="clear" w:color="auto" w:fill="auto"/>
              </w:rPr>
              <w:t>0.5-0.1</w:t>
            </w:r>
          </w:p>
        </w:tc>
        <w:tc>
          <w:tcPr>
            <w:tcW w:w="22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  <w:shd w:val="clear" w:color="auto" w:fill="auto"/>
              </w:rPr>
            </w:pPr>
          </w:p>
        </w:tc>
      </w:tr>
    </w:tbl>
    <w:p>
      <w:pPr>
        <w:spacing w:line="240" w:lineRule="exact"/>
        <w:ind w:firstLine="360" w:firstLineChars="200"/>
        <w:rPr>
          <w:rFonts w:ascii="楷体" w:hAnsi="楷体" w:eastAsia="楷体" w:cs="Times New Roman"/>
          <w:sz w:val="18"/>
          <w:szCs w:val="18"/>
          <w:highlight w:val="none"/>
          <w:shd w:val="clear" w:color="auto" w:fill="auto"/>
        </w:rPr>
      </w:pPr>
      <w:r>
        <w:rPr>
          <w:rFonts w:hint="eastAsia" w:ascii="楷体" w:hAnsi="楷体" w:eastAsia="楷体"/>
          <w:sz w:val="18"/>
          <w:szCs w:val="18"/>
          <w:highlight w:val="none"/>
          <w:shd w:val="clear" w:color="auto" w:fill="auto"/>
        </w:rPr>
        <w:t>说明：</w:t>
      </w:r>
    </w:p>
    <w:p>
      <w:pPr>
        <w:spacing w:line="240" w:lineRule="exact"/>
        <w:ind w:firstLine="360" w:firstLineChars="200"/>
        <w:rPr>
          <w:rFonts w:ascii="楷体" w:hAnsi="楷体" w:eastAsia="楷体"/>
          <w:sz w:val="18"/>
          <w:szCs w:val="18"/>
          <w:highlight w:val="none"/>
          <w:shd w:val="clear" w:color="auto" w:fill="auto"/>
        </w:rPr>
      </w:pPr>
      <w:r>
        <w:rPr>
          <w:rFonts w:hint="eastAsia" w:ascii="楷体" w:hAnsi="楷体" w:eastAsia="楷体"/>
          <w:sz w:val="18"/>
          <w:szCs w:val="18"/>
          <w:highlight w:val="none"/>
          <w:shd w:val="clear" w:color="auto" w:fill="auto"/>
        </w:rPr>
        <w:t>1.多人参与项目，可按排名以满分的20%递减计分，第一名满分，第二名满分的80%，第三名满分的60%，以此类推；也可不分排名，每名参与人员按项目满分60%计均分。</w:t>
      </w:r>
    </w:p>
    <w:p>
      <w:pPr>
        <w:spacing w:line="240" w:lineRule="exact"/>
        <w:ind w:firstLine="360" w:firstLineChars="200"/>
        <w:rPr>
          <w:rFonts w:ascii="楷体" w:hAnsi="楷体" w:eastAsia="楷体"/>
          <w:sz w:val="18"/>
          <w:szCs w:val="18"/>
          <w:highlight w:val="none"/>
          <w:shd w:val="clear" w:color="auto" w:fill="auto"/>
        </w:rPr>
      </w:pPr>
      <w:r>
        <w:rPr>
          <w:rFonts w:hint="eastAsia" w:ascii="楷体" w:hAnsi="楷体" w:eastAsia="楷体"/>
          <w:sz w:val="18"/>
          <w:szCs w:val="18"/>
          <w:highlight w:val="none"/>
          <w:shd w:val="clear" w:color="auto" w:fill="auto"/>
        </w:rPr>
        <w:t>2.参赛学分只授予报名参赛并有成绩或提交作品，但未获奖的学生。</w:t>
      </w:r>
    </w:p>
    <w:p>
      <w:pPr>
        <w:spacing w:line="240" w:lineRule="exact"/>
        <w:ind w:firstLine="360" w:firstLineChars="200"/>
        <w:rPr>
          <w:rFonts w:ascii="楷体" w:hAnsi="楷体" w:eastAsia="楷体"/>
          <w:sz w:val="18"/>
          <w:szCs w:val="18"/>
          <w:highlight w:val="none"/>
          <w:shd w:val="clear" w:color="auto" w:fill="auto"/>
        </w:rPr>
      </w:pPr>
      <w:r>
        <w:rPr>
          <w:rFonts w:hint="eastAsia" w:ascii="楷体" w:hAnsi="楷体" w:eastAsia="楷体"/>
          <w:sz w:val="18"/>
          <w:szCs w:val="18"/>
          <w:highlight w:val="none"/>
          <w:shd w:val="clear" w:color="auto" w:fill="auto"/>
        </w:rPr>
        <w:t>3.发表文章、发明专利，第一作者为导师的，学生为第二作者可按满分计算，其他学生参照说明1。</w:t>
      </w:r>
    </w:p>
    <w:p>
      <w:pPr>
        <w:spacing w:line="240" w:lineRule="exact"/>
        <w:ind w:firstLine="360" w:firstLineChars="200"/>
        <w:rPr>
          <w:rFonts w:ascii="楷体" w:hAnsi="楷体" w:eastAsia="楷体"/>
          <w:sz w:val="18"/>
          <w:szCs w:val="18"/>
          <w:highlight w:val="none"/>
          <w:shd w:val="clear" w:color="auto" w:fill="auto"/>
        </w:rPr>
      </w:pPr>
      <w:r>
        <w:rPr>
          <w:rFonts w:hint="eastAsia" w:ascii="楷体" w:hAnsi="楷体" w:eastAsia="楷体"/>
          <w:sz w:val="18"/>
          <w:szCs w:val="18"/>
          <w:highlight w:val="none"/>
          <w:shd w:val="clear" w:color="auto" w:fill="auto"/>
        </w:rPr>
        <w:t>4.历史学（师范）专业创新创业活动成绩评定：</w:t>
      </w:r>
      <w:r>
        <w:rPr>
          <w:rFonts w:hint="eastAsia" w:ascii="楷体" w:hAnsi="楷体" w:eastAsia="楷体"/>
          <w:bCs/>
          <w:color w:val="000000" w:themeColor="text1"/>
          <w:sz w:val="18"/>
          <w:szCs w:val="1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小于3分为不及格；[3,4)为及格；[4,5)为中等；[5,6)为良好；6分及以上为优秀。</w:t>
      </w:r>
    </w:p>
    <w:p>
      <w:pPr>
        <w:spacing w:line="240" w:lineRule="exact"/>
        <w:ind w:firstLine="360" w:firstLineChars="200"/>
        <w:rPr>
          <w:rFonts w:ascii="楷体" w:hAnsi="楷体" w:eastAsia="楷体"/>
          <w:sz w:val="18"/>
          <w:szCs w:val="18"/>
          <w:highlight w:val="none"/>
          <w:shd w:val="clear" w:color="auto" w:fill="auto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000000"/>
          <w:highlight w:val="none"/>
          <w:u w:val="single"/>
          <w:shd w:val="clear" w:color="auto" w:fill="auto"/>
        </w:rPr>
      </w:pPr>
    </w:p>
    <w:p>
      <w:pPr>
        <w:spacing w:line="360" w:lineRule="exact"/>
        <w:rPr>
          <w:rFonts w:ascii="宋体" w:hAnsi="宋体"/>
          <w:highlight w:val="none"/>
          <w:shd w:val="clear" w:color="auto" w:fill="auto"/>
        </w:rPr>
      </w:pPr>
    </w:p>
    <w:p>
      <w:pPr>
        <w:rPr>
          <w:highlight w:val="none"/>
          <w:shd w:val="clear" w:color="auto" w:fill="auto"/>
        </w:rPr>
      </w:pPr>
      <w:r>
        <w:rPr>
          <w:rFonts w:ascii="宋体" w:hAnsi="宋体" w:cs="Times New Roman"/>
          <w:sz w:val="36"/>
          <w:szCs w:val="36"/>
          <w:highlight w:val="none"/>
          <w:shd w:val="clear" w:color="auto" w:fill="auto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Y7+ZBGJbk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B4B78"/>
    <w:multiLevelType w:val="singleLevel"/>
    <w:tmpl w:val="A62B4B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6165"/>
    <w:rsid w:val="41BB2631"/>
    <w:rsid w:val="42BE6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2019-11-30T15:53:00Z</dcterms:created>
  <dc:creator>Administrator</dc:creator>
  <cp:lastModifiedBy>Administrator</cp:lastModifiedBy>
  <dcterms:modified xsi:type="dcterms:W3CDTF">2019-11-30T16:11:24Z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